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5DD27" w14:textId="77777777" w:rsidR="00733648" w:rsidRPr="00A04084" w:rsidRDefault="00733648" w:rsidP="00733648">
      <w:pPr>
        <w:jc w:val="right"/>
        <w:rPr>
          <w:rFonts w:ascii="Cambria" w:hAnsi="Cambria" w:cstheme="minorHAnsi"/>
          <w:b/>
          <w:sz w:val="22"/>
          <w:szCs w:val="22"/>
        </w:rPr>
      </w:pPr>
      <w:r w:rsidRPr="00A04084">
        <w:rPr>
          <w:rFonts w:ascii="Cambria" w:hAnsi="Cambria" w:cstheme="minorHAnsi"/>
          <w:b/>
          <w:sz w:val="22"/>
          <w:szCs w:val="22"/>
        </w:rPr>
        <w:t>Załącznik nr 1 do umowy nr …</w:t>
      </w:r>
    </w:p>
    <w:p w14:paraId="5D91FC81" w14:textId="77777777" w:rsidR="00733648" w:rsidRPr="00A04084" w:rsidRDefault="00733648" w:rsidP="00733648">
      <w:pPr>
        <w:jc w:val="center"/>
        <w:rPr>
          <w:rFonts w:ascii="Cambria" w:hAnsi="Cambria"/>
          <w:sz w:val="22"/>
          <w:szCs w:val="22"/>
        </w:rPr>
      </w:pPr>
    </w:p>
    <w:p w14:paraId="4490CAD0" w14:textId="77777777" w:rsidR="00733648" w:rsidRPr="00A04084" w:rsidRDefault="00733648" w:rsidP="00733648">
      <w:pPr>
        <w:pStyle w:val="Nagwek1"/>
        <w:spacing w:before="0" w:after="0"/>
        <w:jc w:val="center"/>
        <w:rPr>
          <w:rFonts w:ascii="Cambria" w:hAnsi="Cambria" w:cs="Calibri"/>
          <w:b w:val="0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UMOWA</w:t>
      </w:r>
    </w:p>
    <w:p w14:paraId="01C16143" w14:textId="77777777" w:rsidR="00733648" w:rsidRPr="00A04084" w:rsidRDefault="00733648" w:rsidP="000F5254">
      <w:pPr>
        <w:pStyle w:val="Nagwek1"/>
        <w:spacing w:before="0" w:after="0"/>
        <w:ind w:left="0" w:firstLine="0"/>
        <w:jc w:val="center"/>
        <w:rPr>
          <w:rFonts w:ascii="Cambria" w:hAnsi="Cambria" w:cs="Calibri"/>
          <w:b w:val="0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POWIERZENIA DANYCH OSOBOWYCH DO PRZETWARZANIA</w:t>
      </w:r>
    </w:p>
    <w:p w14:paraId="72BCF6B1" w14:textId="61E56A97" w:rsidR="00733648" w:rsidRPr="00A04084" w:rsidRDefault="00733648" w:rsidP="000F5254">
      <w:pPr>
        <w:ind w:left="0"/>
        <w:jc w:val="center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zawarta w dniu ______________________ r. w </w:t>
      </w:r>
      <w:r w:rsidR="00C671B0">
        <w:rPr>
          <w:rFonts w:ascii="Cambria" w:hAnsi="Cambria" w:cs="Calibri"/>
          <w:sz w:val="22"/>
          <w:szCs w:val="22"/>
        </w:rPr>
        <w:t>Krajnie</w:t>
      </w:r>
    </w:p>
    <w:p w14:paraId="5426E8C3" w14:textId="77777777" w:rsidR="00C671B0" w:rsidRDefault="00C671B0" w:rsidP="000F5254">
      <w:pPr>
        <w:ind w:left="0"/>
        <w:jc w:val="center"/>
        <w:rPr>
          <w:rFonts w:ascii="Cambria" w:hAnsi="Cambria" w:cs="Calibri"/>
          <w:sz w:val="22"/>
          <w:szCs w:val="22"/>
        </w:rPr>
      </w:pPr>
    </w:p>
    <w:p w14:paraId="5650DCB6" w14:textId="1A1685BA" w:rsidR="00733648" w:rsidRPr="00A04084" w:rsidRDefault="00733648" w:rsidP="00733648">
      <w:pPr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pomiędz</w:t>
      </w:r>
      <w:r w:rsidR="000F5254">
        <w:rPr>
          <w:rFonts w:ascii="Cambria" w:hAnsi="Cambria" w:cs="Calibri"/>
          <w:sz w:val="22"/>
          <w:szCs w:val="22"/>
        </w:rPr>
        <w:t>y</w:t>
      </w:r>
    </w:p>
    <w:p w14:paraId="77301EFC" w14:textId="21F41F03" w:rsidR="00733648" w:rsidRPr="00A04084" w:rsidRDefault="00C671B0" w:rsidP="00733648">
      <w:pPr>
        <w:rPr>
          <w:rFonts w:ascii="Cambria" w:hAnsi="Cambria" w:cs="Calibri"/>
          <w:sz w:val="22"/>
          <w:szCs w:val="22"/>
        </w:rPr>
      </w:pP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Gminą Górno </w:t>
      </w:r>
      <w:r>
        <w:rPr>
          <w:rFonts w:ascii="Cambria" w:eastAsia="Calibri" w:hAnsi="Cambria"/>
          <w:sz w:val="22"/>
          <w:szCs w:val="22"/>
          <w:lang w:eastAsia="en-US"/>
        </w:rPr>
        <w:t>–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 </w:t>
      </w:r>
      <w:r>
        <w:rPr>
          <w:rFonts w:ascii="Cambria" w:eastAsia="Calibri" w:hAnsi="Cambria"/>
          <w:sz w:val="22"/>
          <w:szCs w:val="22"/>
          <w:lang w:eastAsia="en-US"/>
        </w:rPr>
        <w:t>Zespołem Szkolno-Przedszkolnym w Krajnie</w:t>
      </w:r>
      <w:r w:rsidR="00733648" w:rsidRPr="00A04084">
        <w:rPr>
          <w:rFonts w:ascii="Cambria" w:hAnsi="Cambria" w:cs="Calibri"/>
          <w:sz w:val="22"/>
          <w:szCs w:val="22"/>
        </w:rPr>
        <w:t>,  ………………….. , NIP:</w:t>
      </w:r>
      <w:r>
        <w:rPr>
          <w:rFonts w:ascii="Cambria" w:hAnsi="Cambria" w:cs="Calibri"/>
          <w:sz w:val="22"/>
          <w:szCs w:val="22"/>
        </w:rPr>
        <w:t>……………..</w:t>
      </w:r>
      <w:r w:rsidR="00733648" w:rsidRPr="00A04084">
        <w:rPr>
          <w:rFonts w:ascii="Cambria" w:hAnsi="Cambria" w:cs="Calibri"/>
          <w:sz w:val="22"/>
          <w:szCs w:val="22"/>
        </w:rPr>
        <w:t xml:space="preserve">   , REGON:    , reprezentowaną przez:</w:t>
      </w:r>
    </w:p>
    <w:p w14:paraId="0C21A6D5" w14:textId="77777777" w:rsidR="00733648" w:rsidRPr="00A04084" w:rsidRDefault="00733648" w:rsidP="00733648">
      <w:pPr>
        <w:widowControl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……………………………, ,</w:t>
      </w:r>
    </w:p>
    <w:p w14:paraId="0209E178" w14:textId="77777777" w:rsidR="00733648" w:rsidRPr="00A04084" w:rsidRDefault="00733648" w:rsidP="00733648">
      <w:pPr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zwaną w treści Umowy „</w:t>
      </w:r>
      <w:r w:rsidRPr="00A04084">
        <w:rPr>
          <w:rFonts w:ascii="Cambria" w:hAnsi="Cambria" w:cs="Calibri"/>
          <w:b/>
          <w:sz w:val="22"/>
          <w:szCs w:val="22"/>
        </w:rPr>
        <w:t>Administratorem</w:t>
      </w:r>
      <w:r w:rsidRPr="00A04084">
        <w:rPr>
          <w:rFonts w:ascii="Cambria" w:hAnsi="Cambria" w:cs="Calibri"/>
          <w:sz w:val="22"/>
          <w:szCs w:val="22"/>
        </w:rPr>
        <w:t xml:space="preserve">”, </w:t>
      </w:r>
    </w:p>
    <w:p w14:paraId="501B72E3" w14:textId="77777777" w:rsidR="00733648" w:rsidRPr="00A04084" w:rsidRDefault="00733648" w:rsidP="00733648">
      <w:pPr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a</w:t>
      </w:r>
    </w:p>
    <w:p w14:paraId="48135472" w14:textId="77777777" w:rsidR="00733648" w:rsidRPr="00A04084" w:rsidRDefault="00733648" w:rsidP="00733648">
      <w:pPr>
        <w:widowControl w:val="0"/>
        <w:rPr>
          <w:rFonts w:ascii="Cambria" w:hAnsi="Cambria" w:cs="Calibri"/>
          <w:sz w:val="22"/>
          <w:szCs w:val="22"/>
        </w:rPr>
      </w:pPr>
      <w:bookmarkStart w:id="0" w:name="_gjdgxs" w:colFirst="0" w:colLast="0"/>
      <w:bookmarkEnd w:id="0"/>
      <w:r w:rsidRPr="00A04084">
        <w:rPr>
          <w:rFonts w:ascii="Cambria" w:hAnsi="Cambria" w:cs="Calibri"/>
          <w:sz w:val="22"/>
          <w:szCs w:val="22"/>
        </w:rPr>
        <w:t xml:space="preserve"> Firmą : …………………., NIP ….., reprezentowaną przez </w:t>
      </w:r>
    </w:p>
    <w:p w14:paraId="289B6C10" w14:textId="77777777" w:rsidR="00733648" w:rsidRPr="00A04084" w:rsidRDefault="00733648" w:rsidP="00733648">
      <w:pPr>
        <w:widowControl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zwanym w treści Umowy </w:t>
      </w:r>
      <w:r w:rsidRPr="00A04084">
        <w:rPr>
          <w:rFonts w:ascii="Cambria" w:hAnsi="Cambria" w:cs="Calibri"/>
          <w:b/>
          <w:sz w:val="22"/>
          <w:szCs w:val="22"/>
        </w:rPr>
        <w:t xml:space="preserve">„Procesorem” </w:t>
      </w:r>
      <w:r w:rsidRPr="00A04084">
        <w:rPr>
          <w:rFonts w:ascii="Cambria" w:hAnsi="Cambria" w:cs="Calibri"/>
          <w:sz w:val="22"/>
          <w:szCs w:val="22"/>
        </w:rPr>
        <w:t>lub „</w:t>
      </w:r>
      <w:r w:rsidRPr="00A04084">
        <w:rPr>
          <w:rFonts w:ascii="Cambria" w:hAnsi="Cambria" w:cs="Calibri"/>
          <w:b/>
          <w:sz w:val="22"/>
          <w:szCs w:val="22"/>
        </w:rPr>
        <w:t>Przetwarzającym”,</w:t>
      </w:r>
    </w:p>
    <w:p w14:paraId="6D8D62B3" w14:textId="77777777" w:rsidR="00733648" w:rsidRPr="00A04084" w:rsidRDefault="00733648" w:rsidP="000F5254">
      <w:pPr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w dalszej części Umowy Administrator i Procesor są nazywani łącznie „</w:t>
      </w:r>
      <w:r w:rsidRPr="00A04084">
        <w:rPr>
          <w:rFonts w:ascii="Cambria" w:hAnsi="Cambria" w:cs="Calibri"/>
          <w:b/>
          <w:sz w:val="22"/>
          <w:szCs w:val="22"/>
        </w:rPr>
        <w:t>Stronami</w:t>
      </w:r>
      <w:r w:rsidRPr="00A04084">
        <w:rPr>
          <w:rFonts w:ascii="Cambria" w:hAnsi="Cambria" w:cs="Calibri"/>
          <w:sz w:val="22"/>
          <w:szCs w:val="22"/>
        </w:rPr>
        <w:t>” lub każde oddzielnie „</w:t>
      </w:r>
      <w:r w:rsidRPr="00A04084">
        <w:rPr>
          <w:rFonts w:ascii="Cambria" w:hAnsi="Cambria" w:cs="Calibri"/>
          <w:b/>
          <w:sz w:val="22"/>
          <w:szCs w:val="22"/>
        </w:rPr>
        <w:t>Stroną</w:t>
      </w:r>
      <w:r w:rsidRPr="00A04084">
        <w:rPr>
          <w:rFonts w:ascii="Cambria" w:hAnsi="Cambria" w:cs="Calibri"/>
          <w:sz w:val="22"/>
          <w:szCs w:val="22"/>
        </w:rPr>
        <w:t>”.</w:t>
      </w:r>
    </w:p>
    <w:p w14:paraId="64105267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1</w:t>
      </w:r>
    </w:p>
    <w:p w14:paraId="6136307A" w14:textId="597E594C" w:rsidR="00733648" w:rsidRPr="00A04084" w:rsidRDefault="00733648" w:rsidP="000F5254">
      <w:pPr>
        <w:pStyle w:val="Nagwek6"/>
        <w:spacing w:before="0" w:after="0"/>
        <w:ind w:left="0"/>
        <w:jc w:val="center"/>
        <w:rPr>
          <w:rFonts w:ascii="Cambria" w:hAnsi="Cambria" w:cs="Calibri"/>
        </w:rPr>
      </w:pPr>
      <w:r w:rsidRPr="00A04084">
        <w:rPr>
          <w:rFonts w:ascii="Cambria" w:hAnsi="Cambria" w:cs="Calibri"/>
        </w:rPr>
        <w:t>Przedmiot Umowy, rodzaj danych osobowych oraz kategorie osób, których dane dotyczą</w:t>
      </w:r>
    </w:p>
    <w:p w14:paraId="76EEAA35" w14:textId="033B5126" w:rsidR="00733648" w:rsidRPr="00A04084" w:rsidRDefault="00733648" w:rsidP="000F52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Umowa ma charakter umowy powierzenia danych osobowych w rozumieniu art. 28 ust. 1 i 3 Rozporządzenia Parlamentu Europejskiego i Rady (UE) 2016/679 z dnia 27 kwietnia 2016 r. w sprawie ochrony osób fizycznych w związku z przetwarzaniem danych osobowych </w:t>
      </w:r>
      <w:r w:rsidR="00DE3A5A">
        <w:rPr>
          <w:rFonts w:ascii="Cambria" w:hAnsi="Cambria" w:cs="Calibri"/>
          <w:color w:val="000000"/>
          <w:sz w:val="22"/>
          <w:szCs w:val="22"/>
        </w:rPr>
        <w:br/>
      </w:r>
      <w:r w:rsidRPr="00A04084">
        <w:rPr>
          <w:rFonts w:ascii="Cambria" w:hAnsi="Cambria" w:cs="Calibri"/>
          <w:color w:val="000000"/>
          <w:sz w:val="22"/>
          <w:szCs w:val="22"/>
        </w:rPr>
        <w:t>i w sprawie swobodnego przepływu takich danych oraz uchylenia dyrektywy 95/46/WE (ogólne rozporządzenie o ochronie danych; Dz. U. UE. L. 2016, poz. 119.1), zwanego w dalszej części Umowy jako: „Rozporządzenie”.</w:t>
      </w:r>
    </w:p>
    <w:p w14:paraId="3D04B70E" w14:textId="50F634AF" w:rsidR="00733648" w:rsidRPr="00A04084" w:rsidRDefault="00733648" w:rsidP="000F52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  <w:rPr>
          <w:rFonts w:ascii="Cambria" w:hAnsi="Cambria" w:cs="Calibri"/>
          <w:color w:val="000000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Procesor uprawniony jest do przetwarzania danych osobowych wyłącznie w celu wykonania umowy głównej, tj. umowy / zamówienia  nr _____________________ z dnia _____________________ , której przedmiotem jest </w:t>
      </w:r>
      <w:r w:rsidRPr="00A04084">
        <w:rPr>
          <w:rFonts w:ascii="Cambria" w:hAnsi="Cambria" w:cs="Calibri"/>
          <w:sz w:val="22"/>
          <w:szCs w:val="22"/>
        </w:rPr>
        <w:t xml:space="preserve">uczestnictwo nauczyciela w szkoleniach w ramach projektu: </w:t>
      </w:r>
      <w:r w:rsidR="00DE3A5A">
        <w:rPr>
          <w:rFonts w:ascii="Cambria" w:hAnsi="Cambria" w:cs="Calibri"/>
          <w:sz w:val="22"/>
          <w:szCs w:val="22"/>
        </w:rPr>
        <w:t>„W przedszkolu w Krajnie jest fajnie”</w:t>
      </w:r>
      <w:r w:rsidRPr="00A04084">
        <w:rPr>
          <w:rFonts w:ascii="Cambria" w:hAnsi="Cambria" w:cs="Calibri"/>
          <w:b/>
          <w:sz w:val="22"/>
          <w:szCs w:val="22"/>
        </w:rPr>
        <w:t>,</w:t>
      </w:r>
      <w:r w:rsidRPr="00A04084">
        <w:rPr>
          <w:rFonts w:ascii="Cambria" w:hAnsi="Cambria" w:cs="Calibri"/>
          <w:sz w:val="22"/>
          <w:szCs w:val="22"/>
        </w:rPr>
        <w:t xml:space="preserve"> </w:t>
      </w:r>
      <w:r w:rsidRPr="00A04084">
        <w:rPr>
          <w:rFonts w:ascii="Cambria" w:hAnsi="Cambria" w:cs="Calibri"/>
          <w:color w:val="000000"/>
          <w:sz w:val="22"/>
          <w:szCs w:val="22"/>
        </w:rPr>
        <w:t>które będzie zwane w dalszej części Umowy jako „przetwarzanie”.</w:t>
      </w:r>
    </w:p>
    <w:p w14:paraId="78EF5B0A" w14:textId="114D9085" w:rsidR="00733648" w:rsidRPr="00A04084" w:rsidRDefault="00733648" w:rsidP="000F52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  <w:rPr>
          <w:rFonts w:ascii="Cambria" w:hAnsi="Cambria" w:cs="Calibri"/>
          <w:color w:val="000000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Przetwarzanie dotyczyć będzie kategorii osób: </w:t>
      </w:r>
      <w:r w:rsidRPr="00A04084">
        <w:rPr>
          <w:rFonts w:ascii="Cambria" w:hAnsi="Cambria" w:cs="Calibri"/>
          <w:b/>
          <w:color w:val="000000"/>
          <w:sz w:val="22"/>
          <w:szCs w:val="22"/>
        </w:rPr>
        <w:t xml:space="preserve">nauczyciele </w:t>
      </w:r>
      <w:r w:rsidR="00DE3A5A">
        <w:rPr>
          <w:rFonts w:ascii="Cambria" w:hAnsi="Cambria" w:cs="Calibri"/>
          <w:b/>
          <w:color w:val="000000"/>
          <w:sz w:val="22"/>
          <w:szCs w:val="22"/>
        </w:rPr>
        <w:t xml:space="preserve">Gminnego Przedszkola </w:t>
      </w:r>
      <w:r w:rsidR="00DE3A5A">
        <w:rPr>
          <w:rFonts w:ascii="Cambria" w:hAnsi="Cambria" w:cs="Calibri"/>
          <w:b/>
          <w:color w:val="000000"/>
          <w:sz w:val="22"/>
          <w:szCs w:val="22"/>
        </w:rPr>
        <w:br/>
        <w:t>w Krajnie</w:t>
      </w:r>
      <w:r w:rsidRPr="00A04084">
        <w:rPr>
          <w:rFonts w:ascii="Cambria" w:hAnsi="Cambria" w:cs="Calibri"/>
          <w:b/>
          <w:color w:val="000000"/>
          <w:sz w:val="22"/>
          <w:szCs w:val="22"/>
        </w:rPr>
        <w:t xml:space="preserve"> (uczestniczących w projekcie)  </w:t>
      </w:r>
      <w:r w:rsidRPr="00A04084">
        <w:rPr>
          <w:rFonts w:ascii="Cambria" w:hAnsi="Cambria" w:cs="Calibri"/>
          <w:color w:val="000000"/>
          <w:sz w:val="22"/>
          <w:szCs w:val="22"/>
        </w:rPr>
        <w:t>oraz rodzaju danych osobowych: imię, nazwisko, PESEL, adres e-mail, numer telefonu</w:t>
      </w:r>
      <w:r w:rsidRPr="00A04084">
        <w:rPr>
          <w:rFonts w:ascii="Cambria" w:hAnsi="Cambria" w:cs="Calibri"/>
          <w:b/>
          <w:color w:val="000000"/>
          <w:sz w:val="22"/>
          <w:szCs w:val="22"/>
        </w:rPr>
        <w:t xml:space="preserve">, </w:t>
      </w:r>
      <w:r w:rsidRPr="00A04084">
        <w:rPr>
          <w:rFonts w:ascii="Cambria" w:hAnsi="Cambria" w:cs="Calibri"/>
          <w:bCs/>
          <w:color w:val="000000"/>
          <w:sz w:val="22"/>
          <w:szCs w:val="22"/>
        </w:rPr>
        <w:t>adres do korespondencji.</w:t>
      </w:r>
      <w:r w:rsidRPr="00A04084">
        <w:rPr>
          <w:rFonts w:ascii="Cambria" w:hAnsi="Cambria" w:cs="Calibri"/>
          <w:b/>
          <w:color w:val="000000"/>
          <w:sz w:val="22"/>
          <w:szCs w:val="22"/>
        </w:rPr>
        <w:t xml:space="preserve"> </w:t>
      </w:r>
    </w:p>
    <w:p w14:paraId="11848F5D" w14:textId="1A0D28CC" w:rsidR="00733648" w:rsidRPr="00A04084" w:rsidRDefault="00733648" w:rsidP="00DE3A5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right="-142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  <w:highlight w:val="white"/>
        </w:rPr>
        <w:t xml:space="preserve">Przetwarzanie danych następować będzie w sposób ciągły w formie </w:t>
      </w:r>
      <w:r w:rsidRPr="00A04084">
        <w:rPr>
          <w:rFonts w:ascii="Cambria" w:hAnsi="Cambria" w:cs="Calibri"/>
          <w:color w:val="000000"/>
          <w:sz w:val="22"/>
          <w:szCs w:val="22"/>
        </w:rPr>
        <w:t>w formie elektronicznej lub papierowej (tradycyjnej)</w:t>
      </w:r>
      <w:r w:rsidRPr="00A04084">
        <w:rPr>
          <w:rFonts w:ascii="Cambria" w:hAnsi="Cambria" w:cs="Calibri"/>
          <w:color w:val="000000"/>
          <w:sz w:val="22"/>
          <w:szCs w:val="22"/>
          <w:highlight w:val="white"/>
        </w:rPr>
        <w:t xml:space="preserve"> oraz obejmuje </w:t>
      </w:r>
      <w:r w:rsidRPr="00A04084">
        <w:rPr>
          <w:rFonts w:ascii="Cambria" w:hAnsi="Cambria" w:cs="Calibri"/>
          <w:color w:val="000000"/>
          <w:sz w:val="22"/>
          <w:szCs w:val="22"/>
          <w:highlight w:val="white"/>
          <w:u w:val="single"/>
        </w:rPr>
        <w:t>następujące operacje</w:t>
      </w:r>
      <w:r w:rsidRPr="00A04084">
        <w:rPr>
          <w:rFonts w:ascii="Cambria" w:hAnsi="Cambria" w:cs="Calibri"/>
          <w:color w:val="000000"/>
          <w:sz w:val="22"/>
          <w:szCs w:val="22"/>
          <w:u w:val="single"/>
        </w:rPr>
        <w:t>:</w:t>
      </w:r>
      <w:r w:rsidRPr="00A04084">
        <w:rPr>
          <w:rFonts w:ascii="Cambria" w:hAnsi="Cambria" w:cs="Calibri"/>
          <w:color w:val="000000"/>
          <w:sz w:val="22"/>
          <w:szCs w:val="22"/>
        </w:rPr>
        <w:t xml:space="preserve"> zbieranie, utrwalanie, organizowanie, porządkowanie, przechowywanie, pobieranie, przeglądanie,</w:t>
      </w:r>
      <w:r w:rsidR="00DE3A5A">
        <w:rPr>
          <w:rFonts w:ascii="Cambria" w:hAnsi="Cambria" w:cs="Calibri"/>
          <w:color w:val="000000"/>
          <w:sz w:val="22"/>
          <w:szCs w:val="22"/>
        </w:rPr>
        <w:t xml:space="preserve"> </w:t>
      </w:r>
      <w:r w:rsidRPr="00A04084">
        <w:rPr>
          <w:rFonts w:ascii="Cambria" w:hAnsi="Cambria" w:cs="Calibri"/>
          <w:color w:val="000000"/>
          <w:sz w:val="22"/>
          <w:szCs w:val="22"/>
        </w:rPr>
        <w:t>wykorzystywanie, ograniczanie, usuwanie lub niszczenie.</w:t>
      </w:r>
    </w:p>
    <w:p w14:paraId="257C98A9" w14:textId="77777777" w:rsidR="00733648" w:rsidRPr="00A04084" w:rsidRDefault="00733648" w:rsidP="00733648">
      <w:pPr>
        <w:jc w:val="center"/>
        <w:rPr>
          <w:rFonts w:ascii="Cambria" w:hAnsi="Cambria" w:cs="Calibri"/>
          <w:b/>
          <w:sz w:val="22"/>
          <w:szCs w:val="22"/>
        </w:rPr>
      </w:pPr>
    </w:p>
    <w:p w14:paraId="37F955E0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2</w:t>
      </w:r>
    </w:p>
    <w:p w14:paraId="73603AFA" w14:textId="57D942D1" w:rsidR="00733648" w:rsidRPr="00A04084" w:rsidRDefault="00733648" w:rsidP="000F5254">
      <w:pPr>
        <w:pStyle w:val="Nagwek6"/>
        <w:spacing w:before="0" w:after="0"/>
        <w:ind w:left="0"/>
        <w:jc w:val="center"/>
        <w:rPr>
          <w:rFonts w:ascii="Cambria" w:hAnsi="Cambria" w:cs="Calibri"/>
        </w:rPr>
      </w:pPr>
      <w:r w:rsidRPr="00A04084">
        <w:rPr>
          <w:rFonts w:ascii="Cambria" w:hAnsi="Cambria" w:cs="Calibri"/>
        </w:rPr>
        <w:t>Czas trwania Umowy</w:t>
      </w:r>
    </w:p>
    <w:p w14:paraId="4DC38966" w14:textId="77777777" w:rsidR="00733648" w:rsidRPr="00A04084" w:rsidRDefault="00733648" w:rsidP="0073364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Umowa zostaje zawarta na czas trwania umowy głównej. </w:t>
      </w:r>
    </w:p>
    <w:p w14:paraId="617ADC34" w14:textId="77777777" w:rsidR="00733648" w:rsidRPr="00A04084" w:rsidRDefault="00733648" w:rsidP="00733648">
      <w:pPr>
        <w:numPr>
          <w:ilvl w:val="0"/>
          <w:numId w:val="10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Procesor nie ma prawa do wykorzystania zgromadzonych na podstawie niniejszej Umowy danych osobowych w jakimkolwiek celu po jej rozwiązaniu, niezależnie od podstawy takiego rozwiązania.</w:t>
      </w:r>
    </w:p>
    <w:p w14:paraId="415EA20A" w14:textId="77777777" w:rsidR="00733648" w:rsidRPr="00A04084" w:rsidRDefault="00733648" w:rsidP="00733648">
      <w:pPr>
        <w:jc w:val="center"/>
        <w:rPr>
          <w:rFonts w:ascii="Cambria" w:hAnsi="Cambria" w:cs="Calibri"/>
          <w:b/>
          <w:sz w:val="22"/>
          <w:szCs w:val="22"/>
        </w:rPr>
      </w:pPr>
    </w:p>
    <w:p w14:paraId="667B29BB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3</w:t>
      </w:r>
    </w:p>
    <w:p w14:paraId="1DFCCB72" w14:textId="77777777" w:rsidR="00733648" w:rsidRPr="00A04084" w:rsidRDefault="00733648" w:rsidP="000F5254">
      <w:pPr>
        <w:pStyle w:val="Nagwek6"/>
        <w:spacing w:before="0" w:after="0"/>
        <w:ind w:left="0"/>
        <w:jc w:val="center"/>
        <w:rPr>
          <w:rFonts w:ascii="Cambria" w:hAnsi="Cambria" w:cs="Calibri"/>
        </w:rPr>
      </w:pPr>
      <w:r w:rsidRPr="00A04084">
        <w:rPr>
          <w:rFonts w:ascii="Cambria" w:hAnsi="Cambria" w:cs="Calibri"/>
        </w:rPr>
        <w:t>Warunki powierzenia danych osobowych do przetwarzania</w:t>
      </w:r>
    </w:p>
    <w:p w14:paraId="06158618" w14:textId="77777777" w:rsidR="00733648" w:rsidRPr="00A04084" w:rsidRDefault="00733648" w:rsidP="00733648">
      <w:pPr>
        <w:numPr>
          <w:ilvl w:val="0"/>
          <w:numId w:val="3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Procesor przetwarza dane osobowe wyłącznie na udokumentowane polecenie Administratora, przez które Strony rozumieją niniejsza Umowę lub indywidualne polecenia i instrukcje przekazywane w sposób, o którym mowa w § 4 ust. 2 zdanie drugie oraz:</w:t>
      </w:r>
    </w:p>
    <w:p w14:paraId="02C60A9C" w14:textId="77777777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zapewnia, by osoby upoważnione do przetwarzania danych osobowych zobowiązały się do zachowania tajemnicy lub by podlegały odpowiedniemu ustawowemu obowiązkowi zachowania tajemnicy;</w:t>
      </w:r>
    </w:p>
    <w:p w14:paraId="0291A585" w14:textId="77777777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lastRenderedPageBreak/>
        <w:t>podejmuje odpowiednie środki techniczne oraz organizacyjne, mające na celu zapewnienia bezpieczeństwa danych osobowych;</w:t>
      </w:r>
    </w:p>
    <w:p w14:paraId="28877E31" w14:textId="77777777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nie korzysta z usług innego podmiotu przetwarzającego, bez uprzedniej pisemnej zgody Administratora;</w:t>
      </w:r>
    </w:p>
    <w:p w14:paraId="7100E1FA" w14:textId="6D789F78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w miarę możliwości pomaga Administratorowi, poprzez odpowiednie środki techniczne </w:t>
      </w:r>
      <w:r w:rsidR="0064209A">
        <w:rPr>
          <w:rFonts w:ascii="Cambria" w:hAnsi="Cambria" w:cs="Calibri"/>
          <w:sz w:val="22"/>
          <w:szCs w:val="22"/>
        </w:rPr>
        <w:br/>
        <w:t>i</w:t>
      </w:r>
      <w:r w:rsidRPr="00A04084">
        <w:rPr>
          <w:rFonts w:ascii="Cambria" w:hAnsi="Cambria" w:cs="Calibri"/>
          <w:sz w:val="22"/>
          <w:szCs w:val="22"/>
        </w:rPr>
        <w:t xml:space="preserve"> organizacyjne, wywiązać się z obowiązku odpowiadania na żądania osoby, której dane dotyczą, w zakresie wykonywania jej praw określonych w art. 12-23 Rozporządzenia;</w:t>
      </w:r>
    </w:p>
    <w:p w14:paraId="49EA379E" w14:textId="77777777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uwzględniając charakter przetwarzania oraz dostępne mu informacje, pomaga administratorowi wywiązać się z obowiązków określonych w art. 32-36 Rozporządzenia;</w:t>
      </w:r>
    </w:p>
    <w:p w14:paraId="396495B8" w14:textId="77777777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po zakończeniu świadczenia usług związanych z przetwarzaniem zależnie od decyzji Administratora usuwa lub zwraca mu wszelkie dane osobowe oraz usuwa wszelkie ich istniejące kopie, w tym również te, zawarte na nośnikach danych, chyba że prawo Unii Europejskiej lub prawo państwa członkowskiego nakazują przechowywanie danych osobowych, przy czym w sposób, o którym mowa w § 4 ust. 3 zdanie drugie składa Administratorowi oświadczenie o trwałym usunięciu lub zwrocie wszystkich danych lub wskazuje podstawę prawną pozwalającą na ich dalsze przetwarzanie;  </w:t>
      </w:r>
    </w:p>
    <w:p w14:paraId="62D08E35" w14:textId="77777777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udostępnia Administratorowi wszelkie informacje niezbędne do wykazania spełnienia obowiązków określonych w art. 28 Rozporządzenia oraz umożliwia Administratorowi (lub upoważnionemu przez niego audytorowi) przeprowadzanie audytów, w tym inspekcji, i przyczynia się do nich;</w:t>
      </w:r>
    </w:p>
    <w:p w14:paraId="75EC6356" w14:textId="577AFFD1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w przypadku przekazywania danych osobowych do państwa trzeciego lub organizacji międzynarodowej, przed rozpoczęciem przetwarzania informuje w sposób wskazany </w:t>
      </w:r>
      <w:r w:rsidR="00DE3A5A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 xml:space="preserve">w  § 4 ust. 3 zdanie drugie Administratora o takim obowiązku prawnym, o ile prawo nie zabrania udzielania takiej informacji z uwagi na ważny interes publiczny, natomiast </w:t>
      </w:r>
      <w:r w:rsidR="00B757D9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w przypadku indywidualnej woli przekazania przez Procesora powierzonych danych osobowych do państwa trzeciego lub organizacji międzynarodowej – dokonuje tego przetwarzania jedynie na odrębne polecenie Administratora, dokonane w sposób, o którym mowa w § 4 ust. 2 zdanie drugie.</w:t>
      </w:r>
    </w:p>
    <w:p w14:paraId="08ABE384" w14:textId="48096C6C" w:rsidR="00733648" w:rsidRPr="00A04084" w:rsidRDefault="00733648" w:rsidP="00733648">
      <w:pPr>
        <w:numPr>
          <w:ilvl w:val="0"/>
          <w:numId w:val="4"/>
        </w:numPr>
        <w:suppressAutoHyphens w:val="0"/>
        <w:ind w:left="709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zobowiązuje się do niezwłocznego poinformowania Administratora o jakimkolwiek postępowaniu, w szczególności administracyjnym lub sądowym, dotyczącym przetwarzania przez Procesora danych osobowych, o jakiejkolwiek decyzji administracyjnej lub orzeczeniu dotyczącym przetwarzania tych danych, skierowanych do Procesora, a także o wszelkich planowanych - o ile są mu wiadome - lub realizowanych kontrolach i inspekcjach dotyczących przetwarzania przez tego Procesora danych osobowych, w szczególności prowadzonych przez inspektorów upoważnionych przez Prezesa Urzędu Ochrony Danych Osobowych. Poinformowanie następuje w sposób,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o którym mowa w § 4 ust. 3 zdanie drugie.</w:t>
      </w:r>
    </w:p>
    <w:p w14:paraId="4543E970" w14:textId="77777777" w:rsidR="00733648" w:rsidRPr="00A04084" w:rsidRDefault="00733648" w:rsidP="00733648">
      <w:pPr>
        <w:numPr>
          <w:ilvl w:val="0"/>
          <w:numId w:val="3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Jeżeli powierzone dane osobowe są przetwarzane w formie elektronicznej na serwerach </w:t>
      </w:r>
      <w:r w:rsidRPr="00A04084">
        <w:rPr>
          <w:rFonts w:ascii="Cambria" w:hAnsi="Cambria" w:cs="Calibri"/>
          <w:sz w:val="22"/>
          <w:szCs w:val="22"/>
        </w:rPr>
        <w:br/>
        <w:t>i nośnikach danych Procesora, te serwery i nośniki nie mogą znajdować się poza obszarem Unii Europejskiej i Europejskiego Obszaru Gospodarczego.</w:t>
      </w:r>
    </w:p>
    <w:p w14:paraId="595F4727" w14:textId="2C914A18" w:rsidR="00733648" w:rsidRPr="00A04084" w:rsidRDefault="00733648" w:rsidP="0073364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Procesor zobowiązuje się do każdorazowego i niezwłocznego informowania Administratora </w:t>
      </w:r>
      <w:r w:rsidR="009E690C">
        <w:rPr>
          <w:rFonts w:ascii="Cambria" w:hAnsi="Cambria" w:cs="Calibri"/>
          <w:color w:val="000000"/>
          <w:sz w:val="22"/>
          <w:szCs w:val="22"/>
        </w:rPr>
        <w:br/>
      </w:r>
      <w:r w:rsidRPr="00A04084">
        <w:rPr>
          <w:rFonts w:ascii="Cambria" w:hAnsi="Cambria" w:cs="Calibri"/>
          <w:color w:val="000000"/>
          <w:sz w:val="22"/>
          <w:szCs w:val="22"/>
        </w:rPr>
        <w:t>o przypadkach naruszenia przepisów prawa dotyczących ochrony powierzonych danych osobowych, w tym w szczególności przepisów Rozporządzenia, zaistniałych w okresie obowiązywania niniejszej Umowy.</w:t>
      </w:r>
    </w:p>
    <w:p w14:paraId="3739785D" w14:textId="77777777" w:rsidR="00733648" w:rsidRPr="00A04084" w:rsidRDefault="00733648" w:rsidP="0073364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W przypadku stwierdzenia naruszenia ochrony danych osobowych, o którym mowa w art. 33 Rozporządzenia, Procesor zgłasza je Administratorowi bez zbędnej zwłoki. Zgłoszenie naruszenia ochrony danych osobowych Administratorowi zawiera w swej treści elementy wskazane w art. 33 ust. 3 RODO oraz winno nastąpić w sposób, o którym mowa w § 4 ust. 3 zdanie drugie. </w:t>
      </w:r>
    </w:p>
    <w:p w14:paraId="32CB4F6B" w14:textId="77777777" w:rsidR="00733648" w:rsidRPr="00A04084" w:rsidRDefault="00733648" w:rsidP="0073364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Na wypadek zawinionego naruszenia przez Procesora zasad przetwarzania danych osobowych (określonych w przepisach powszechnie obowiązującego prawa, Rozporządzenia oraz niniejszej Umowy), skutkującego zobowiązaniem Administratora na mocy prawomocnego orzeczenia sądu, ugody sądowej bądź porozumienia mediacyjnego do wypłaty odszkodowania, </w:t>
      </w:r>
      <w:r w:rsidRPr="00A04084">
        <w:rPr>
          <w:rFonts w:ascii="Cambria" w:hAnsi="Cambria" w:cs="Calibri"/>
          <w:color w:val="000000"/>
          <w:sz w:val="22"/>
          <w:szCs w:val="22"/>
        </w:rPr>
        <w:lastRenderedPageBreak/>
        <w:t xml:space="preserve">zadośćuczynienia lub kary pieniężnej, Procesor zobowiązuje się zrekompensować Administratorowi udokumentowane straty z tego tytułu w pełnej wysokości. </w:t>
      </w:r>
    </w:p>
    <w:p w14:paraId="3CB28839" w14:textId="77777777" w:rsidR="00733648" w:rsidRPr="00A04084" w:rsidRDefault="00733648" w:rsidP="0073364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Procesor jest zwolniony z odpowiedzialności za szkody spowodowane przetwarzaniem przez niego danych naruszającym przepisy prawa, jeżeli nie można mu przypisać winy za zdarzenie, które doprowadziło do powstania szkody.</w:t>
      </w:r>
    </w:p>
    <w:p w14:paraId="2820D012" w14:textId="77777777" w:rsidR="00733648" w:rsidRPr="00A04084" w:rsidRDefault="00733648" w:rsidP="00733648">
      <w:pPr>
        <w:numPr>
          <w:ilvl w:val="0"/>
          <w:numId w:val="3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Procesor zapewnia, że dane osobowe nie będą udostępniane jego pracownikom i zleceniobiorcom przed podpisaniem przez nich oświadczeń lub umów o zachowaniu poufności. Zachowanie poufności nie ustaje po rozwiązaniu lub wygaśnięciu stosunku pracy lub umowy cywilnoprawnej, niezależnie od przyczyny tego rozwiązania lub wygaśnięcia.</w:t>
      </w:r>
    </w:p>
    <w:p w14:paraId="0DDB0275" w14:textId="5CD452E8" w:rsidR="00733648" w:rsidRDefault="00733648" w:rsidP="00733648">
      <w:pPr>
        <w:numPr>
          <w:ilvl w:val="0"/>
          <w:numId w:val="3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Procesor zobowiązuje się do monitorowania i stosowania przepisów prawa, powszechnie dostępnych wskazówek i zaleceń organu nadzorczego oraz unijnych organów doradczych, zajmujących się ochroną danych osobowych, w zakresie przetwarzania powierzonych mu danych, po uprzednim uzgodnieniu wpływu tych regulacji na przetwarzanie danych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z Administratorem.</w:t>
      </w:r>
    </w:p>
    <w:p w14:paraId="25F9F3A9" w14:textId="77777777" w:rsidR="00733648" w:rsidRPr="00A04084" w:rsidRDefault="00733648" w:rsidP="000F5254">
      <w:pPr>
        <w:pStyle w:val="Nagwek6"/>
        <w:spacing w:before="0" w:after="0"/>
        <w:ind w:left="0"/>
        <w:jc w:val="center"/>
        <w:rPr>
          <w:rFonts w:ascii="Cambria" w:hAnsi="Cambria" w:cs="Calibri"/>
        </w:rPr>
      </w:pPr>
      <w:r w:rsidRPr="00A04084">
        <w:rPr>
          <w:rFonts w:ascii="Cambria" w:hAnsi="Cambria" w:cs="Calibri"/>
        </w:rPr>
        <w:t>§ 4</w:t>
      </w:r>
    </w:p>
    <w:p w14:paraId="010553DE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Kontrola przetwarzania danych powierzonych</w:t>
      </w:r>
    </w:p>
    <w:p w14:paraId="446F2B56" w14:textId="77777777" w:rsidR="00733648" w:rsidRPr="00A04084" w:rsidRDefault="00733648" w:rsidP="00733648">
      <w:pPr>
        <w:numPr>
          <w:ilvl w:val="0"/>
          <w:numId w:val="11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Administrator przez cały okres obowiązywania Umowy jest uprawniony do kontroli poprawności zabezpieczenia i przetwarzania danych powierzonych Procesorowi. Kontrola może zostać przeprowadzona m.in. w formie bezpośredniej inspekcji polegającej na dopuszczeniu przedstawicieli Administratora do wszystkich obszarów przetwarzania danych osobowych objętych niniejszą Umową we wszystkich lokalizacjach Procesora,</w:t>
      </w:r>
      <w:r w:rsidRPr="00A04084">
        <w:rPr>
          <w:rFonts w:ascii="Cambria" w:hAnsi="Cambria" w:cs="Calibri"/>
          <w:sz w:val="22"/>
          <w:szCs w:val="22"/>
        </w:rPr>
        <w:br/>
        <w:t xml:space="preserve"> w sposób nieutrudniający nadmiernie jego bieżącej działalności. Procesor zobowiązany jest do przedstawienia odpowiednich dokumentów do kontroli oraz wyjaśnień na piśmie na każde wezwanie Administratora,.</w:t>
      </w:r>
    </w:p>
    <w:p w14:paraId="77DE6B37" w14:textId="629C6A8E" w:rsidR="00733648" w:rsidRPr="00A04084" w:rsidRDefault="00733648" w:rsidP="00733648">
      <w:pPr>
        <w:numPr>
          <w:ilvl w:val="0"/>
          <w:numId w:val="11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W przypadku, gdy kontrola, o której mowa w ust. 1, wykaże jakiekolwiek nieprawidłowości Administrator ma prawo żądać od Procesora niezwłocznego wdrożenia zaleceń Administratora wynikających z ustaleń pokontrolnych. Zalecenia te przedstawiane będą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 xml:space="preserve">w formie pisemnej pod adres siedziby Procesora lub formie elektronicznej pod adres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e-mail: …………………….. – przy czym obydwie formy zostają zastrzeżone pod rygorem nieważności.</w:t>
      </w:r>
    </w:p>
    <w:p w14:paraId="2AC414A4" w14:textId="77777777" w:rsidR="00733648" w:rsidRPr="00A04084" w:rsidRDefault="00733648" w:rsidP="00733648">
      <w:pPr>
        <w:numPr>
          <w:ilvl w:val="0"/>
          <w:numId w:val="11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Procesor niezwłocznie informuje Administratora, jeżeli jego zdaniem wydane mu polecenie stanowi naruszenie Rozporządzenia lub innych przepisów Unii lub państwa członkowskiego o ochronie danych. Poinformowanie winno nastąpić w formie pisemnej pod adres siedziby Administratora lub formie elektronicznej pod adres e-mail……………………….– przy czym obydwie formy zostają zastrzeżone pod rygorem nieważności.</w:t>
      </w:r>
    </w:p>
    <w:p w14:paraId="4AADBF81" w14:textId="77777777" w:rsidR="000F5254" w:rsidRDefault="000F5254" w:rsidP="000F5254">
      <w:pPr>
        <w:ind w:left="-142"/>
        <w:jc w:val="center"/>
        <w:rPr>
          <w:rFonts w:ascii="Cambria" w:hAnsi="Cambria" w:cs="Calibri"/>
          <w:b/>
          <w:sz w:val="22"/>
          <w:szCs w:val="22"/>
        </w:rPr>
      </w:pPr>
    </w:p>
    <w:p w14:paraId="3F58B491" w14:textId="2A2AE55C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5</w:t>
      </w:r>
    </w:p>
    <w:p w14:paraId="4913E21C" w14:textId="77777777" w:rsidR="00733648" w:rsidRPr="00A04084" w:rsidRDefault="00733648" w:rsidP="000F5254">
      <w:pPr>
        <w:pStyle w:val="Nagwek6"/>
        <w:spacing w:before="0" w:after="0"/>
        <w:ind w:left="0"/>
        <w:jc w:val="center"/>
        <w:rPr>
          <w:rFonts w:ascii="Cambria" w:hAnsi="Cambria" w:cs="Calibri"/>
        </w:rPr>
      </w:pPr>
      <w:proofErr w:type="spellStart"/>
      <w:r w:rsidRPr="00A04084">
        <w:rPr>
          <w:rFonts w:ascii="Cambria" w:hAnsi="Cambria" w:cs="Calibri"/>
        </w:rPr>
        <w:t>Podpowierzenie</w:t>
      </w:r>
      <w:proofErr w:type="spellEnd"/>
      <w:r w:rsidRPr="00A04084">
        <w:rPr>
          <w:rFonts w:ascii="Cambria" w:hAnsi="Cambria" w:cs="Calibri"/>
        </w:rPr>
        <w:t xml:space="preserve"> danych</w:t>
      </w:r>
    </w:p>
    <w:p w14:paraId="1AD6384C" w14:textId="25B0B5EF" w:rsidR="00733648" w:rsidRPr="00A04084" w:rsidRDefault="00733648" w:rsidP="00733648">
      <w:pPr>
        <w:numPr>
          <w:ilvl w:val="0"/>
          <w:numId w:val="6"/>
        </w:numPr>
        <w:suppressAutoHyphens w:val="0"/>
        <w:rPr>
          <w:rFonts w:ascii="Cambria" w:hAnsi="Cambria" w:cs="Calibri"/>
          <w:sz w:val="22"/>
          <w:szCs w:val="22"/>
        </w:rPr>
      </w:pPr>
      <w:bookmarkStart w:id="1" w:name="_30j0zll" w:colFirst="0" w:colLast="0"/>
      <w:bookmarkEnd w:id="1"/>
      <w:r w:rsidRPr="00A04084">
        <w:rPr>
          <w:rFonts w:ascii="Cambria" w:hAnsi="Cambria" w:cs="Calibri"/>
          <w:sz w:val="22"/>
          <w:szCs w:val="22"/>
        </w:rPr>
        <w:t xml:space="preserve">Procesor może powierzać przetwarzanie powierzonych mu danych osobowych objętych Umową innym podmiotom na stałe współpracującym z Procesorem (tzw. </w:t>
      </w:r>
      <w:proofErr w:type="spellStart"/>
      <w:r w:rsidRPr="00A04084">
        <w:rPr>
          <w:rFonts w:ascii="Cambria" w:hAnsi="Cambria" w:cs="Calibri"/>
          <w:sz w:val="22"/>
          <w:szCs w:val="22"/>
        </w:rPr>
        <w:t>podpowierzenie</w:t>
      </w:r>
      <w:proofErr w:type="spellEnd"/>
      <w:r w:rsidRPr="00A04084">
        <w:rPr>
          <w:rFonts w:ascii="Cambria" w:hAnsi="Cambria" w:cs="Calibri"/>
          <w:sz w:val="22"/>
          <w:szCs w:val="22"/>
        </w:rPr>
        <w:t xml:space="preserve">) wyłącznie po uprzedniej zgodzie Administratora wyrażonej w sposób, o którym mowa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w § 4 ust. 3 zdanie drugie.</w:t>
      </w:r>
    </w:p>
    <w:p w14:paraId="273A7335" w14:textId="77777777" w:rsidR="00733648" w:rsidRPr="00A04084" w:rsidRDefault="00733648" w:rsidP="00733648">
      <w:pPr>
        <w:numPr>
          <w:ilvl w:val="0"/>
          <w:numId w:val="6"/>
        </w:numPr>
        <w:suppressAutoHyphens w:val="0"/>
        <w:rPr>
          <w:rFonts w:ascii="Cambria" w:hAnsi="Cambria" w:cs="Calibri"/>
          <w:sz w:val="22"/>
          <w:szCs w:val="22"/>
        </w:rPr>
      </w:pPr>
      <w:proofErr w:type="spellStart"/>
      <w:r w:rsidRPr="00A04084">
        <w:rPr>
          <w:rFonts w:ascii="Cambria" w:hAnsi="Cambria" w:cs="Calibri"/>
          <w:sz w:val="22"/>
          <w:szCs w:val="22"/>
        </w:rPr>
        <w:t>Podpowierzając</w:t>
      </w:r>
      <w:proofErr w:type="spellEnd"/>
      <w:r w:rsidRPr="00A04084">
        <w:rPr>
          <w:rFonts w:ascii="Cambria" w:hAnsi="Cambria" w:cs="Calibri"/>
          <w:sz w:val="22"/>
          <w:szCs w:val="22"/>
        </w:rPr>
        <w:t xml:space="preserve"> przetwarzanie danych osobowych innym podmiotom, Procesor jest obowiązany zapewnić w dalszej umowie powierzenia spełnienie przez ten podmiot wszelkich wymogów w zakresie ochrony danych osobowych na poziomie, co najmniej takim samym jak przewidziany w niniejszej Umowie.</w:t>
      </w:r>
    </w:p>
    <w:p w14:paraId="0862898E" w14:textId="0698A3D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6</w:t>
      </w:r>
    </w:p>
    <w:p w14:paraId="4743C322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Poufność</w:t>
      </w:r>
    </w:p>
    <w:p w14:paraId="0DA1D22F" w14:textId="4B6F8173" w:rsidR="00733648" w:rsidRPr="00A04084" w:rsidRDefault="00733648" w:rsidP="00733648">
      <w:pPr>
        <w:numPr>
          <w:ilvl w:val="0"/>
          <w:numId w:val="7"/>
        </w:numPr>
        <w:suppressAutoHyphens w:val="0"/>
        <w:ind w:left="284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Procesor zobowiązuje się do zachowania w tajemnicy wszelkich danych osobowych, informacji i materiałów przekazanych lub udostępnionych mu lub o których wiedzę powziął w związku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 xml:space="preserve">z realizacją Umowy, a także powstałych w wyniku jej wykonania informacji i materiałów </w:t>
      </w:r>
      <w:r w:rsidR="009E690C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 xml:space="preserve">w formie pisemnej, graficznej lub jakiejkolwiek innej formie. Informacje i materiały są objęte </w:t>
      </w:r>
      <w:r w:rsidRPr="00A04084">
        <w:rPr>
          <w:rFonts w:ascii="Cambria" w:hAnsi="Cambria" w:cs="Calibri"/>
          <w:sz w:val="22"/>
          <w:szCs w:val="22"/>
        </w:rPr>
        <w:lastRenderedPageBreak/>
        <w:t>tajemnicą nie mogą być bez uprzedniej pisemnej zgody Administratora udostępniane jakiejkolwiek osobie trzeciej, ani też ujawnione w inny sposób, chyba że w dniu ich ujawnienia były powszechnie znane albo muszą być ujawnione zgodnie z powszechnie obowiązującymi przepisami prawa, orzeczeniem sądu lub organu państwowego.</w:t>
      </w:r>
    </w:p>
    <w:p w14:paraId="14091EF5" w14:textId="75D91E06" w:rsidR="00733648" w:rsidRPr="00A04084" w:rsidRDefault="00733648" w:rsidP="00733648">
      <w:pPr>
        <w:numPr>
          <w:ilvl w:val="0"/>
          <w:numId w:val="7"/>
        </w:numPr>
        <w:suppressAutoHyphens w:val="0"/>
        <w:ind w:left="284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Procesor zapewnia, że osoby upoważnione do przetwarzania danych osobowych będą obowiązane zachować w tajemnicy te dane osobowe oraz sposoby ich zabezpieczenia. Obowiązek zachowania tajemnicy nie ustaje po zaprzestaniu przetwarzania danych </w:t>
      </w:r>
      <w:r w:rsidR="006E0946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z jakiejkolwiek podstawy. Przepis § 3 ust. 7 Umowy stosuje się odpowiednio.</w:t>
      </w:r>
    </w:p>
    <w:p w14:paraId="3CF5543A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7</w:t>
      </w:r>
    </w:p>
    <w:p w14:paraId="2AAD09E4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Współpraca Stron</w:t>
      </w:r>
    </w:p>
    <w:p w14:paraId="4B613AFB" w14:textId="77777777" w:rsidR="00733648" w:rsidRPr="00A04084" w:rsidRDefault="00733648" w:rsidP="00733648">
      <w:pPr>
        <w:numPr>
          <w:ilvl w:val="0"/>
          <w:numId w:val="12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Strony ustalają, że podczas realizacji Umowy powierzenia będą ze sobą ściśle współpracować, informując się wzajemnie o wszystkich okolicznościach mających lub mogących mieć wpływ na wykonanie powierzenia danych osobowych.</w:t>
      </w:r>
    </w:p>
    <w:p w14:paraId="6C209023" w14:textId="77777777" w:rsidR="00733648" w:rsidRPr="00A04084" w:rsidRDefault="00733648" w:rsidP="00733648">
      <w:pPr>
        <w:numPr>
          <w:ilvl w:val="0"/>
          <w:numId w:val="12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>Strony będą dokonywały uzgodnień i podejmowały decyzje operacyjne poprzez swoich przedstawicieli odpowiedzialnych za realizację Umowy w formie ustnej, pisemnej lub elektronicznej.</w:t>
      </w:r>
    </w:p>
    <w:p w14:paraId="38469091" w14:textId="7A9BECCA" w:rsidR="00733648" w:rsidRPr="00A04084" w:rsidRDefault="00733648" w:rsidP="00733648">
      <w:pPr>
        <w:numPr>
          <w:ilvl w:val="0"/>
          <w:numId w:val="12"/>
        </w:numP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sz w:val="22"/>
          <w:szCs w:val="22"/>
        </w:rPr>
        <w:t xml:space="preserve">Strony zobowiązują się, że wszelkie decyzje dotyczące polubownego zakończenia sporu z osobą fizyczną na skutek naruszenia ochrony jej danych osobowych, w szczególności fakt </w:t>
      </w:r>
      <w:r w:rsidR="0078597B">
        <w:rPr>
          <w:rFonts w:ascii="Cambria" w:hAnsi="Cambria" w:cs="Calibri"/>
          <w:sz w:val="22"/>
          <w:szCs w:val="22"/>
        </w:rPr>
        <w:br/>
      </w:r>
      <w:r w:rsidRPr="00A04084">
        <w:rPr>
          <w:rFonts w:ascii="Cambria" w:hAnsi="Cambria" w:cs="Calibri"/>
          <w:sz w:val="22"/>
          <w:szCs w:val="22"/>
        </w:rPr>
        <w:t>i wysokość wypłaty ewentualnego odszkodowania, podejmą wspólnie.</w:t>
      </w:r>
    </w:p>
    <w:p w14:paraId="0624DC47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8</w:t>
      </w:r>
    </w:p>
    <w:p w14:paraId="4F233BDA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Wypowiedzenie umowy</w:t>
      </w:r>
    </w:p>
    <w:p w14:paraId="15BBEC8B" w14:textId="77777777" w:rsidR="00733648" w:rsidRPr="00A04084" w:rsidRDefault="00733648" w:rsidP="0078597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Każdej ze Stron przysługuje uprawnienie do rozwiązania Umowy w przypadkach i na zasadach określonych w umowie głównej. </w:t>
      </w:r>
    </w:p>
    <w:p w14:paraId="656E5BDF" w14:textId="77777777" w:rsidR="00733648" w:rsidRPr="00A04084" w:rsidRDefault="00733648" w:rsidP="0078597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Administrator ma prawo wypowiedzieć Umowę w trybie natychmiastowym, w przypadku rażącego naruszenia postanowień Umowy przez Procesora, który: </w:t>
      </w:r>
    </w:p>
    <w:p w14:paraId="55C76FDF" w14:textId="1D12405C" w:rsidR="00733648" w:rsidRPr="00A04084" w:rsidRDefault="00733648" w:rsidP="007859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567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 xml:space="preserve">wykorzystał dane osobowe w sposób niezgodny z Umową, w szczególności przetwarzał je dla własnych celów lub celów innych podmiotów, a także celów niezgodnych </w:t>
      </w:r>
      <w:r w:rsidR="0078597B">
        <w:rPr>
          <w:rFonts w:ascii="Cambria" w:hAnsi="Cambria" w:cs="Calibri"/>
          <w:color w:val="000000"/>
          <w:sz w:val="22"/>
          <w:szCs w:val="22"/>
        </w:rPr>
        <w:br/>
      </w:r>
      <w:r w:rsidRPr="00A04084">
        <w:rPr>
          <w:rFonts w:ascii="Cambria" w:hAnsi="Cambria" w:cs="Calibri"/>
          <w:color w:val="000000"/>
          <w:sz w:val="22"/>
          <w:szCs w:val="22"/>
        </w:rPr>
        <w:t>z powszechnie obowiązującymi przepisami prawa lub postanowieniami niniejszej Umowy;</w:t>
      </w:r>
    </w:p>
    <w:p w14:paraId="5F1BB37F" w14:textId="77777777" w:rsidR="00733648" w:rsidRPr="00A04084" w:rsidRDefault="00733648" w:rsidP="007859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567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wykonuje Umowę niezgodnie z obowiązującymi w tym zakresie przepisami prawa lub instrukcjami Administratora w tym zakresie;</w:t>
      </w:r>
    </w:p>
    <w:p w14:paraId="44C20825" w14:textId="77777777" w:rsidR="00733648" w:rsidRPr="00A04084" w:rsidRDefault="00733648" w:rsidP="007859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567" w:hanging="284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nie zaprzestał niewłaściwego przetwarzania danych osobowych mimo uprzedniego wezwania Administratora do usunięcia naruszeń i bezskutecznego upływu wyznaczonego terminu 14 dni na zaniechanie naruszeń.</w:t>
      </w:r>
    </w:p>
    <w:p w14:paraId="62BF5AB1" w14:textId="77777777" w:rsidR="00733648" w:rsidRPr="00A04084" w:rsidRDefault="00733648" w:rsidP="0078597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  <w:rPr>
          <w:rFonts w:ascii="Cambria" w:hAnsi="Cambria" w:cs="Calibri"/>
          <w:sz w:val="22"/>
          <w:szCs w:val="22"/>
        </w:rPr>
      </w:pPr>
      <w:bookmarkStart w:id="2" w:name="_1fob9te" w:colFirst="0" w:colLast="0"/>
      <w:bookmarkEnd w:id="2"/>
      <w:r w:rsidRPr="00A04084">
        <w:rPr>
          <w:rFonts w:ascii="Cambria" w:hAnsi="Cambria" w:cs="Calibri"/>
          <w:color w:val="000000"/>
          <w:sz w:val="22"/>
          <w:szCs w:val="22"/>
        </w:rPr>
        <w:t xml:space="preserve">W przypadku wypowiedzenia Umowy w trybie natychmiastowym, o którym mowa w ust. 2, umowa główna ulega również rozwiązaniu, przy czym Procesor zrzeka się jakichkolwiek roszczeń wynikających z przedwczesnego rozwiązania umowy głównej. </w:t>
      </w:r>
    </w:p>
    <w:p w14:paraId="460A6CD5" w14:textId="77777777" w:rsidR="00733648" w:rsidRPr="00A04084" w:rsidRDefault="00733648" w:rsidP="000F5254">
      <w:pPr>
        <w:ind w:left="0"/>
        <w:jc w:val="center"/>
        <w:rPr>
          <w:rFonts w:ascii="Cambria" w:hAnsi="Cambria" w:cs="Calibri"/>
          <w:b/>
          <w:sz w:val="22"/>
          <w:szCs w:val="22"/>
        </w:rPr>
      </w:pPr>
      <w:r w:rsidRPr="00A04084">
        <w:rPr>
          <w:rFonts w:ascii="Cambria" w:hAnsi="Cambria" w:cs="Calibri"/>
          <w:b/>
          <w:sz w:val="22"/>
          <w:szCs w:val="22"/>
        </w:rPr>
        <w:t>§ 9</w:t>
      </w:r>
    </w:p>
    <w:p w14:paraId="18FE124E" w14:textId="77777777" w:rsidR="00733648" w:rsidRPr="00A04084" w:rsidRDefault="00733648" w:rsidP="000F5254">
      <w:p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rFonts w:ascii="Cambria" w:hAnsi="Cambria" w:cs="Calibri"/>
          <w:b/>
          <w:color w:val="000000"/>
          <w:sz w:val="22"/>
          <w:szCs w:val="22"/>
        </w:rPr>
      </w:pPr>
      <w:r w:rsidRPr="00A04084">
        <w:rPr>
          <w:rFonts w:ascii="Cambria" w:hAnsi="Cambria" w:cs="Calibri"/>
          <w:b/>
          <w:color w:val="000000"/>
          <w:sz w:val="22"/>
          <w:szCs w:val="22"/>
        </w:rPr>
        <w:t>Postanowienia Końcowe</w:t>
      </w:r>
    </w:p>
    <w:p w14:paraId="6610F587" w14:textId="77777777" w:rsidR="00733648" w:rsidRPr="00A04084" w:rsidRDefault="00733648" w:rsidP="0073364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Z tytułu wykonywania niniejszej Umowy Procesorowi nie przysługuje dodatkowe wynagrodzenie.</w:t>
      </w:r>
    </w:p>
    <w:p w14:paraId="33A828EA" w14:textId="77777777" w:rsidR="00733648" w:rsidRPr="00A04084" w:rsidRDefault="00733648" w:rsidP="0073364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Wszelkie zmiany niniejszej Umowy wymagają formy pisemnej pod rygorem nieważności.</w:t>
      </w:r>
    </w:p>
    <w:p w14:paraId="55366FEC" w14:textId="77777777" w:rsidR="00733648" w:rsidRPr="00A04084" w:rsidRDefault="00733648" w:rsidP="0073364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Cambria" w:hAnsi="Cambria" w:cs="Calibri"/>
          <w:color w:val="000000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Spory wynikłe z tytułu Umowy będzie rozstrzygał Sąd właściwy dla miejsca siedziby Administratora.</w:t>
      </w:r>
    </w:p>
    <w:p w14:paraId="2470A58D" w14:textId="77777777" w:rsidR="00733648" w:rsidRPr="00A04084" w:rsidRDefault="00733648" w:rsidP="0073364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left"/>
        <w:rPr>
          <w:rFonts w:ascii="Cambria" w:hAnsi="Cambria" w:cs="Calibri"/>
          <w:sz w:val="22"/>
          <w:szCs w:val="22"/>
        </w:rPr>
      </w:pPr>
      <w:r w:rsidRPr="00A04084">
        <w:rPr>
          <w:rFonts w:ascii="Cambria" w:hAnsi="Cambria" w:cs="Calibri"/>
          <w:color w:val="000000"/>
          <w:sz w:val="22"/>
          <w:szCs w:val="22"/>
        </w:rPr>
        <w:t>Umowę sporządzono w dwóch jednobrzmiących egzemplarzach, po jednym dla każdej ze Stron.</w:t>
      </w:r>
    </w:p>
    <w:p w14:paraId="108BCC85" w14:textId="77777777" w:rsidR="00733648" w:rsidRPr="00A04084" w:rsidRDefault="00733648" w:rsidP="00733648">
      <w:pPr>
        <w:pBdr>
          <w:top w:val="nil"/>
          <w:left w:val="nil"/>
          <w:bottom w:val="nil"/>
          <w:right w:val="nil"/>
          <w:between w:val="nil"/>
        </w:pBdr>
        <w:rPr>
          <w:rFonts w:ascii="Cambria" w:hAnsi="Cambria" w:cs="Calibri"/>
          <w:color w:val="000000"/>
          <w:sz w:val="22"/>
          <w:szCs w:val="22"/>
        </w:rPr>
      </w:pPr>
    </w:p>
    <w:p w14:paraId="5E31C9EE" w14:textId="2B5014B3" w:rsidR="00733648" w:rsidRDefault="00733648" w:rsidP="00733648">
      <w:pPr>
        <w:pBdr>
          <w:top w:val="nil"/>
          <w:left w:val="nil"/>
          <w:bottom w:val="nil"/>
          <w:right w:val="nil"/>
          <w:between w:val="nil"/>
        </w:pBdr>
        <w:rPr>
          <w:rFonts w:ascii="Cambria" w:hAnsi="Cambria" w:cs="Calibri"/>
          <w:color w:val="000000"/>
          <w:sz w:val="22"/>
          <w:szCs w:val="22"/>
        </w:rPr>
      </w:pPr>
    </w:p>
    <w:p w14:paraId="7D64D5DF" w14:textId="4377C453" w:rsidR="0078597B" w:rsidRDefault="0078597B" w:rsidP="00733648">
      <w:pPr>
        <w:pBdr>
          <w:top w:val="nil"/>
          <w:left w:val="nil"/>
          <w:bottom w:val="nil"/>
          <w:right w:val="nil"/>
          <w:between w:val="nil"/>
        </w:pBdr>
        <w:rPr>
          <w:rFonts w:ascii="Cambria" w:hAnsi="Cambria" w:cs="Calibri"/>
          <w:color w:val="000000"/>
          <w:sz w:val="22"/>
          <w:szCs w:val="22"/>
        </w:rPr>
      </w:pPr>
    </w:p>
    <w:p w14:paraId="64B38ABA" w14:textId="77777777" w:rsidR="0078597B" w:rsidRPr="00A04084" w:rsidRDefault="0078597B" w:rsidP="00733648">
      <w:pPr>
        <w:pBdr>
          <w:top w:val="nil"/>
          <w:left w:val="nil"/>
          <w:bottom w:val="nil"/>
          <w:right w:val="nil"/>
          <w:between w:val="nil"/>
        </w:pBdr>
        <w:rPr>
          <w:rFonts w:ascii="Cambria" w:hAnsi="Cambria" w:cs="Calibri"/>
          <w:color w:val="000000"/>
          <w:sz w:val="22"/>
          <w:szCs w:val="22"/>
        </w:rPr>
      </w:pPr>
    </w:p>
    <w:p w14:paraId="371C9178" w14:textId="77777777" w:rsidR="00733648" w:rsidRPr="00A04084" w:rsidRDefault="00733648" w:rsidP="00733648">
      <w:pPr>
        <w:pBdr>
          <w:top w:val="nil"/>
          <w:left w:val="nil"/>
          <w:bottom w:val="nil"/>
          <w:right w:val="nil"/>
          <w:between w:val="nil"/>
        </w:pBdr>
        <w:rPr>
          <w:rFonts w:ascii="Cambria" w:hAnsi="Cambria" w:cs="Calibri"/>
          <w:color w:val="000000"/>
          <w:sz w:val="22"/>
          <w:szCs w:val="22"/>
        </w:rPr>
      </w:pPr>
    </w:p>
    <w:tbl>
      <w:tblPr>
        <w:tblW w:w="9060" w:type="dxa"/>
        <w:tblLayout w:type="fixed"/>
        <w:tblLook w:val="0000" w:firstRow="0" w:lastRow="0" w:firstColumn="0" w:lastColumn="0" w:noHBand="0" w:noVBand="0"/>
      </w:tblPr>
      <w:tblGrid>
        <w:gridCol w:w="4530"/>
        <w:gridCol w:w="4530"/>
      </w:tblGrid>
      <w:tr w:rsidR="00733648" w:rsidRPr="00A04084" w14:paraId="62F53834" w14:textId="77777777" w:rsidTr="00B508E4">
        <w:tc>
          <w:tcPr>
            <w:tcW w:w="4530" w:type="dxa"/>
          </w:tcPr>
          <w:p w14:paraId="5E05728C" w14:textId="77777777" w:rsidR="00733648" w:rsidRPr="00A04084" w:rsidRDefault="00733648" w:rsidP="00B508E4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04084">
              <w:rPr>
                <w:rFonts w:ascii="Cambria" w:hAnsi="Cambria" w:cs="Calibri"/>
                <w:sz w:val="22"/>
                <w:szCs w:val="22"/>
              </w:rPr>
              <w:t>___________________________________</w:t>
            </w:r>
          </w:p>
        </w:tc>
        <w:tc>
          <w:tcPr>
            <w:tcW w:w="4530" w:type="dxa"/>
          </w:tcPr>
          <w:p w14:paraId="1208496B" w14:textId="77777777" w:rsidR="00733648" w:rsidRPr="00A04084" w:rsidRDefault="00733648" w:rsidP="00B508E4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04084">
              <w:rPr>
                <w:rFonts w:ascii="Cambria" w:hAnsi="Cambria" w:cs="Calibri"/>
                <w:sz w:val="22"/>
                <w:szCs w:val="22"/>
              </w:rPr>
              <w:t>___________________________________</w:t>
            </w:r>
          </w:p>
        </w:tc>
      </w:tr>
      <w:tr w:rsidR="00733648" w:rsidRPr="0078597B" w14:paraId="5601D1AD" w14:textId="77777777" w:rsidTr="00B508E4">
        <w:tc>
          <w:tcPr>
            <w:tcW w:w="4530" w:type="dxa"/>
          </w:tcPr>
          <w:p w14:paraId="747A14C7" w14:textId="77777777" w:rsidR="00733648" w:rsidRPr="0078597B" w:rsidRDefault="00733648" w:rsidP="00B508E4">
            <w:pPr>
              <w:jc w:val="center"/>
              <w:rPr>
                <w:rFonts w:ascii="Cambria" w:hAnsi="Cambria" w:cs="Calibri"/>
                <w:bCs/>
                <w:i/>
                <w:iCs/>
                <w:sz w:val="20"/>
                <w:szCs w:val="20"/>
              </w:rPr>
            </w:pPr>
            <w:r w:rsidRPr="0078597B">
              <w:rPr>
                <w:rFonts w:ascii="Cambria" w:hAnsi="Cambria" w:cs="Calibri"/>
                <w:bCs/>
                <w:i/>
                <w:iCs/>
                <w:sz w:val="20"/>
                <w:szCs w:val="20"/>
              </w:rPr>
              <w:t>(Administrator)</w:t>
            </w:r>
          </w:p>
        </w:tc>
        <w:tc>
          <w:tcPr>
            <w:tcW w:w="4530" w:type="dxa"/>
          </w:tcPr>
          <w:p w14:paraId="0A7C1A18" w14:textId="77777777" w:rsidR="00733648" w:rsidRPr="0078597B" w:rsidRDefault="00733648" w:rsidP="00B508E4">
            <w:pPr>
              <w:jc w:val="center"/>
              <w:rPr>
                <w:rFonts w:ascii="Cambria" w:hAnsi="Cambria" w:cs="Calibri"/>
                <w:bCs/>
                <w:i/>
                <w:iCs/>
                <w:sz w:val="20"/>
                <w:szCs w:val="20"/>
              </w:rPr>
            </w:pPr>
            <w:r w:rsidRPr="0078597B">
              <w:rPr>
                <w:rFonts w:ascii="Cambria" w:hAnsi="Cambria" w:cs="Calibri"/>
                <w:bCs/>
                <w:i/>
                <w:iCs/>
                <w:sz w:val="20"/>
                <w:szCs w:val="20"/>
              </w:rPr>
              <w:t>(Procesor)</w:t>
            </w:r>
          </w:p>
        </w:tc>
      </w:tr>
    </w:tbl>
    <w:p w14:paraId="1C0D68FB" w14:textId="77777777" w:rsidR="000F5254" w:rsidRDefault="000F5254" w:rsidP="000F5254">
      <w:pPr>
        <w:ind w:left="0"/>
      </w:pPr>
    </w:p>
    <w:sectPr w:rsidR="000F525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09C27" w14:textId="77777777" w:rsidR="00787B49" w:rsidRDefault="00787B49">
      <w:r>
        <w:separator/>
      </w:r>
    </w:p>
  </w:endnote>
  <w:endnote w:type="continuationSeparator" w:id="0">
    <w:p w14:paraId="5BD1C411" w14:textId="77777777" w:rsidR="00787B49" w:rsidRDefault="00787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6679205"/>
      <w:docPartObj>
        <w:docPartGallery w:val="Page Numbers (Bottom of Page)"/>
        <w:docPartUnique/>
      </w:docPartObj>
    </w:sdtPr>
    <w:sdtEndPr/>
    <w:sdtContent>
      <w:p w14:paraId="74AC0223" w14:textId="77777777" w:rsidR="00785BF8" w:rsidRDefault="007336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DAE0CB" w14:textId="77777777" w:rsidR="00785BF8" w:rsidRDefault="00787B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0CA" w14:textId="77777777" w:rsidR="00787B49" w:rsidRDefault="00787B49">
      <w:r>
        <w:separator/>
      </w:r>
    </w:p>
  </w:footnote>
  <w:footnote w:type="continuationSeparator" w:id="0">
    <w:p w14:paraId="2B2CBC6C" w14:textId="77777777" w:rsidR="00787B49" w:rsidRDefault="00787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7D11" w14:textId="30473A9E" w:rsidR="000E1246" w:rsidRDefault="00787B49">
    <w:pPr>
      <w:pStyle w:val="Nagwek"/>
    </w:pPr>
  </w:p>
  <w:p w14:paraId="0FE7D503" w14:textId="17640407" w:rsidR="000E1246" w:rsidRDefault="000C596A">
    <w:pPr>
      <w:pStyle w:val="Nagwek"/>
    </w:pPr>
    <w:r w:rsidRPr="0098070F">
      <w:rPr>
        <w:rFonts w:ascii="Calibri" w:eastAsia="Calibri" w:hAnsi="Calibri"/>
        <w:b/>
        <w:noProof/>
        <w:lang w:eastAsia="pl-PL"/>
      </w:rPr>
      <w:drawing>
        <wp:inline distT="0" distB="0" distL="0" distR="0" wp14:anchorId="72FB2ED9" wp14:editId="5D413972">
          <wp:extent cx="5760720" cy="4692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4F420B"/>
    <w:multiLevelType w:val="multilevel"/>
    <w:tmpl w:val="BD0032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92B00"/>
    <w:multiLevelType w:val="multilevel"/>
    <w:tmpl w:val="AAC4C140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F3456"/>
    <w:multiLevelType w:val="multilevel"/>
    <w:tmpl w:val="0CB278C6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709A5"/>
    <w:multiLevelType w:val="multilevel"/>
    <w:tmpl w:val="632E3058"/>
    <w:lvl w:ilvl="0">
      <w:start w:val="1"/>
      <w:numFmt w:val="decimal"/>
      <w:lvlText w:val="%1."/>
      <w:lvlJc w:val="left"/>
      <w:pPr>
        <w:ind w:left="357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40515"/>
    <w:multiLevelType w:val="multilevel"/>
    <w:tmpl w:val="9EFC9B8E"/>
    <w:lvl w:ilvl="0">
      <w:start w:val="1"/>
      <w:numFmt w:val="decimal"/>
      <w:lvlText w:val="%1."/>
      <w:lvlJc w:val="left"/>
      <w:pPr>
        <w:ind w:left="284" w:hanging="284"/>
      </w:pPr>
      <w:rPr>
        <w:rFonts w:ascii="Calibri" w:eastAsia="Times New Roman" w:hAnsi="Calibri" w:cs="Calibri" w:hint="default"/>
        <w:b w:val="0"/>
        <w:i w:val="0"/>
        <w:strike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03091"/>
    <w:multiLevelType w:val="multilevel"/>
    <w:tmpl w:val="28ACB4DA"/>
    <w:lvl w:ilvl="0">
      <w:start w:val="1"/>
      <w:numFmt w:val="decimal"/>
      <w:lvlText w:val="%1."/>
      <w:lvlJc w:val="left"/>
      <w:pPr>
        <w:ind w:left="340" w:hanging="340"/>
      </w:pPr>
      <w:rPr>
        <w:rFonts w:ascii="Calibri" w:eastAsia="Times New Roman" w:hAnsi="Calibri" w:cs="Calibri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6801A2"/>
    <w:multiLevelType w:val="multilevel"/>
    <w:tmpl w:val="BE2ADF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4300D"/>
    <w:multiLevelType w:val="multilevel"/>
    <w:tmpl w:val="2E2C9FC0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623435F2"/>
    <w:multiLevelType w:val="multilevel"/>
    <w:tmpl w:val="964A10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11664"/>
    <w:multiLevelType w:val="multilevel"/>
    <w:tmpl w:val="42504F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747EE"/>
    <w:multiLevelType w:val="multilevel"/>
    <w:tmpl w:val="4CEC907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7"/>
  </w:num>
  <w:num w:numId="5">
    <w:abstractNumId w:val="11"/>
  </w:num>
  <w:num w:numId="6">
    <w:abstractNumId w:val="4"/>
  </w:num>
  <w:num w:numId="7">
    <w:abstractNumId w:val="1"/>
  </w:num>
  <w:num w:numId="8">
    <w:abstractNumId w:val="8"/>
  </w:num>
  <w:num w:numId="9">
    <w:abstractNumId w:val="9"/>
  </w:num>
  <w:num w:numId="10">
    <w:abstractNumId w:val="2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648"/>
    <w:rsid w:val="00010A02"/>
    <w:rsid w:val="000A0786"/>
    <w:rsid w:val="000C596A"/>
    <w:rsid w:val="000F5254"/>
    <w:rsid w:val="001B1BAA"/>
    <w:rsid w:val="0064209A"/>
    <w:rsid w:val="006E0946"/>
    <w:rsid w:val="00733648"/>
    <w:rsid w:val="0078597B"/>
    <w:rsid w:val="00787B49"/>
    <w:rsid w:val="009E690C"/>
    <w:rsid w:val="00A04084"/>
    <w:rsid w:val="00A75EA5"/>
    <w:rsid w:val="00B757D9"/>
    <w:rsid w:val="00C671B0"/>
    <w:rsid w:val="00DE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D981C"/>
  <w15:chartTrackingRefBased/>
  <w15:docId w15:val="{70697299-0E53-4B87-A1C0-6A26BCE1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648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33648"/>
    <w:pPr>
      <w:keepNext/>
      <w:numPr>
        <w:numId w:val="1"/>
      </w:numPr>
      <w:spacing w:before="240" w:after="60"/>
      <w:ind w:left="284" w:hanging="284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364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3648"/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3648"/>
    <w:rPr>
      <w:rFonts w:ascii="Calibri" w:eastAsia="Times New Roman" w:hAnsi="Calibri" w:cs="Times New Roman"/>
      <w:b/>
      <w:bCs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336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36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336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3648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1862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agnieszka_golabek</dc:creator>
  <cp:keywords/>
  <dc:description/>
  <cp:lastModifiedBy>Małgorzata Pajdała</cp:lastModifiedBy>
  <cp:revision>14</cp:revision>
  <dcterms:created xsi:type="dcterms:W3CDTF">2025-10-15T05:52:00Z</dcterms:created>
  <dcterms:modified xsi:type="dcterms:W3CDTF">2025-10-19T10:32:00Z</dcterms:modified>
</cp:coreProperties>
</file>